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42FC9" w14:textId="62EDBD8A" w:rsidR="00032BE4" w:rsidRPr="00D82D20" w:rsidRDefault="00032BE4" w:rsidP="00032BE4">
      <w:pPr>
        <w:pStyle w:val="berschrift2"/>
        <w:rPr>
          <w:rFonts w:ascii="CorbeauCon Pro Nor" w:hAnsi="CorbeauCon Pro Nor"/>
          <w:lang w:val="en-US"/>
        </w:rPr>
      </w:pPr>
      <w:r w:rsidRPr="00D82D20">
        <w:rPr>
          <w:rFonts w:ascii="CorbeauCon Pro Nor" w:hAnsi="CorbeauCon Pro Nor"/>
          <w:lang w:val="en-US"/>
        </w:rPr>
        <w:t>Press</w:t>
      </w:r>
      <w:r w:rsidR="00D82D20">
        <w:rPr>
          <w:rFonts w:ascii="CorbeauCon Pro Nor" w:hAnsi="CorbeauCon Pro Nor"/>
          <w:lang w:val="en-US"/>
        </w:rPr>
        <w:t xml:space="preserve"> Release</w:t>
      </w:r>
    </w:p>
    <w:p w14:paraId="079A0951" w14:textId="77777777" w:rsidR="00032BE4" w:rsidRPr="00D82D20" w:rsidRDefault="00032BE4" w:rsidP="00032BE4">
      <w:pPr>
        <w:ind w:right="425"/>
        <w:rPr>
          <w:rFonts w:ascii="CorbeauCon Pro Nor" w:hAnsi="CorbeauCon Pro Nor"/>
          <w:szCs w:val="22"/>
          <w:lang w:val="en-US"/>
        </w:rPr>
      </w:pPr>
    </w:p>
    <w:p w14:paraId="4C6C407A" w14:textId="6FE2E4A4" w:rsidR="003442D4" w:rsidRPr="00D82D20" w:rsidRDefault="00D82D20" w:rsidP="00D82D20">
      <w:pPr>
        <w:pStyle w:val="Titel"/>
      </w:pPr>
      <w:r w:rsidRPr="00D82D20">
        <w:t xml:space="preserve">Innovation: </w:t>
      </w:r>
      <w:proofErr w:type="spellStart"/>
      <w:r w:rsidRPr="00D82D20">
        <w:t>process</w:t>
      </w:r>
      <w:proofErr w:type="spellEnd"/>
      <w:r w:rsidRPr="00D82D20">
        <w:t xml:space="preserve"> </w:t>
      </w:r>
      <w:proofErr w:type="spellStart"/>
      <w:r w:rsidRPr="00D82D20">
        <w:t>station</w:t>
      </w:r>
      <w:proofErr w:type="spellEnd"/>
      <w:r w:rsidRPr="00D82D20">
        <w:t xml:space="preserve"> </w:t>
      </w:r>
      <w:proofErr w:type="spellStart"/>
      <w:r w:rsidRPr="00D82D20">
        <w:t>with</w:t>
      </w:r>
      <w:proofErr w:type="spellEnd"/>
      <w:r w:rsidRPr="00D82D20">
        <w:t xml:space="preserve"> PC-</w:t>
      </w:r>
      <w:proofErr w:type="spellStart"/>
      <w:r w:rsidRPr="00D82D20">
        <w:t>integrated</w:t>
      </w:r>
      <w:proofErr w:type="spellEnd"/>
      <w:r w:rsidRPr="00D82D20">
        <w:t xml:space="preserve"> </w:t>
      </w:r>
      <w:proofErr w:type="spellStart"/>
      <w:r w:rsidRPr="00D82D20">
        <w:t>weighing</w:t>
      </w:r>
      <w:proofErr w:type="spellEnd"/>
      <w:r w:rsidRPr="00D82D20">
        <w:t xml:space="preserve"> </w:t>
      </w:r>
      <w:proofErr w:type="spellStart"/>
      <w:r w:rsidRPr="00D82D20">
        <w:t>technology</w:t>
      </w:r>
      <w:proofErr w:type="spellEnd"/>
    </w:p>
    <w:p w14:paraId="6FF2775D" w14:textId="77777777" w:rsidR="003442D4" w:rsidRPr="003442D4" w:rsidRDefault="003442D4" w:rsidP="003442D4">
      <w:pPr>
        <w:rPr>
          <w:rFonts w:ascii="CorbeauCon Pro Nor" w:hAnsi="CorbeauCon Pro Nor"/>
          <w:b/>
          <w:i/>
          <w:sz w:val="24"/>
          <w:lang w:val="en-US"/>
        </w:rPr>
      </w:pPr>
    </w:p>
    <w:p w14:paraId="43DA22F8" w14:textId="4AE7183F" w:rsidR="003442D4" w:rsidRPr="00D82D20" w:rsidRDefault="00D82D20" w:rsidP="00D82D20">
      <w:pPr>
        <w:pStyle w:val="berschrift1"/>
      </w:pPr>
      <w:r w:rsidRPr="00D82D20">
        <w:t xml:space="preserve">New </w:t>
      </w:r>
      <w:proofErr w:type="spellStart"/>
      <w:r w:rsidRPr="00D82D20">
        <w:t>generation</w:t>
      </w:r>
      <w:proofErr w:type="spellEnd"/>
      <w:r w:rsidRPr="00D82D20">
        <w:t xml:space="preserve"> </w:t>
      </w:r>
      <w:proofErr w:type="spellStart"/>
      <w:r w:rsidRPr="00D82D20">
        <w:t>of</w:t>
      </w:r>
      <w:proofErr w:type="spellEnd"/>
      <w:r w:rsidRPr="00D82D20">
        <w:t xml:space="preserve"> Höfelmeyer </w:t>
      </w:r>
      <w:proofErr w:type="spellStart"/>
      <w:r w:rsidRPr="00D82D20">
        <w:t>process</w:t>
      </w:r>
      <w:proofErr w:type="spellEnd"/>
      <w:r w:rsidRPr="00D82D20">
        <w:t xml:space="preserve"> </w:t>
      </w:r>
      <w:proofErr w:type="spellStart"/>
      <w:r w:rsidRPr="00D82D20">
        <w:t>stations</w:t>
      </w:r>
      <w:proofErr w:type="spellEnd"/>
      <w:r w:rsidRPr="00D82D20">
        <w:t xml:space="preserve"> </w:t>
      </w:r>
      <w:proofErr w:type="spellStart"/>
      <w:r w:rsidRPr="00D82D20">
        <w:t>supports</w:t>
      </w:r>
      <w:proofErr w:type="spellEnd"/>
      <w:r w:rsidRPr="00D82D20">
        <w:t xml:space="preserve"> </w:t>
      </w:r>
      <w:proofErr w:type="spellStart"/>
      <w:r w:rsidRPr="00D82D20">
        <w:t>efficient</w:t>
      </w:r>
      <w:proofErr w:type="spellEnd"/>
      <w:r w:rsidRPr="00D82D20">
        <w:t xml:space="preserve"> and </w:t>
      </w:r>
      <w:proofErr w:type="spellStart"/>
      <w:r w:rsidRPr="00D82D20">
        <w:t>optimally</w:t>
      </w:r>
      <w:proofErr w:type="spellEnd"/>
      <w:r w:rsidRPr="00D82D20">
        <w:t xml:space="preserve"> </w:t>
      </w:r>
      <w:proofErr w:type="spellStart"/>
      <w:r w:rsidRPr="00D82D20">
        <w:t>connected</w:t>
      </w:r>
      <w:proofErr w:type="spellEnd"/>
      <w:r w:rsidRPr="00D82D20">
        <w:t xml:space="preserve"> </w:t>
      </w:r>
      <w:proofErr w:type="spellStart"/>
      <w:r w:rsidRPr="00D82D20">
        <w:t>production</w:t>
      </w:r>
      <w:proofErr w:type="spellEnd"/>
    </w:p>
    <w:p w14:paraId="227C6B6C" w14:textId="77777777" w:rsidR="003442D4" w:rsidRPr="003442D4" w:rsidRDefault="003442D4" w:rsidP="003442D4">
      <w:pPr>
        <w:rPr>
          <w:rFonts w:ascii="CorbeauCon Pro Nor" w:hAnsi="CorbeauCon Pro Nor"/>
          <w:color w:val="000000"/>
          <w:szCs w:val="22"/>
          <w:lang w:val="en-US"/>
        </w:rPr>
      </w:pPr>
    </w:p>
    <w:p w14:paraId="5713E358" w14:textId="77777777" w:rsidR="00D82D20" w:rsidRPr="00D82D20" w:rsidRDefault="00D82D20" w:rsidP="00D82D20">
      <w:pPr>
        <w:rPr>
          <w:rFonts w:ascii="CorbeauCon Pro Nor" w:hAnsi="CorbeauCon Pro Nor"/>
          <w:szCs w:val="22"/>
          <w:lang w:val="en-US"/>
        </w:rPr>
      </w:pPr>
      <w:r w:rsidRPr="00D82D20">
        <w:rPr>
          <w:rFonts w:ascii="CorbeauCon Pro Nor" w:hAnsi="CorbeauCon Pro Nor"/>
          <w:b/>
          <w:bCs/>
          <w:szCs w:val="22"/>
          <w:lang w:val=""/>
        </w:rPr>
        <w:t>Despite increasing automation, the value creation chain in manufacturing companies relies on a wide variety of manual tasks. The trend towards small batch sizes and product individualization further reinforces this. To ensure quality, safety and efficiency, manual work stations too must be seamlessly integrated into the process chain and information systems.</w:t>
      </w:r>
    </w:p>
    <w:p w14:paraId="31058E25" w14:textId="77777777" w:rsidR="00D82D20" w:rsidRPr="00D82D20" w:rsidRDefault="00D82D20" w:rsidP="00D82D20">
      <w:pPr>
        <w:rPr>
          <w:rFonts w:ascii="CorbeauCon Pro Nor" w:hAnsi="CorbeauCon Pro Nor"/>
          <w:szCs w:val="22"/>
          <w:lang w:val="en-US"/>
        </w:rPr>
      </w:pPr>
    </w:p>
    <w:p w14:paraId="3D2AFFDA" w14:textId="77777777" w:rsidR="00D82D20" w:rsidRPr="00D82D20" w:rsidRDefault="00D82D20" w:rsidP="00D82D20">
      <w:pPr>
        <w:rPr>
          <w:rFonts w:ascii="CorbeauCon Pro Nor" w:hAnsi="CorbeauCon Pro Nor"/>
          <w:szCs w:val="22"/>
          <w:lang w:val="en-US"/>
        </w:rPr>
      </w:pPr>
      <w:r w:rsidRPr="00D82D20">
        <w:rPr>
          <w:rFonts w:ascii="CorbeauCon Pro Nor" w:hAnsi="CorbeauCon Pro Nor"/>
          <w:szCs w:val="22"/>
          <w:lang w:val=""/>
        </w:rPr>
        <w:t>With its process stations, Höfelmeyer Waagen GmbH also supports complex and variable operations in production, packaging, logistics, laboratories and clean rooms, etc. Thanks to their modular structure, the platforms are specially adapted for the manual work to be performed. Furthermore, these can be embedded in the overall chain of operations in terms of processes and information technology, which enables real-time process controls and seamless traceability. Höfelmeyer’s many years of industry experience yield optimally tailored solutions for the food and animal feed, chemical, pharmaceutical, healthcare and logistics industries.</w:t>
      </w:r>
    </w:p>
    <w:p w14:paraId="35A622F1" w14:textId="77777777" w:rsidR="00D82D20" w:rsidRPr="00D82D20" w:rsidRDefault="00D82D20" w:rsidP="00D82D20">
      <w:pPr>
        <w:rPr>
          <w:rFonts w:ascii="CorbeauCon Pro Nor" w:hAnsi="CorbeauCon Pro Nor"/>
          <w:szCs w:val="22"/>
          <w:lang w:val="en-US"/>
        </w:rPr>
      </w:pPr>
    </w:p>
    <w:p w14:paraId="41973BBC" w14:textId="77777777" w:rsidR="00D82D20" w:rsidRPr="00D82D20" w:rsidRDefault="00D82D20" w:rsidP="00D82D20">
      <w:pPr>
        <w:rPr>
          <w:rFonts w:ascii="CorbeauCon Pro Nor" w:hAnsi="CorbeauCon Pro Nor"/>
          <w:szCs w:val="22"/>
          <w:lang w:val="en-US"/>
        </w:rPr>
      </w:pPr>
      <w:r w:rsidRPr="00D82D20">
        <w:rPr>
          <w:rFonts w:ascii="CorbeauCon Pro Nor" w:hAnsi="CorbeauCon Pro Nor"/>
          <w:szCs w:val="22"/>
          <w:lang w:val=""/>
        </w:rPr>
        <w:t>The work stations consist of a solid stand and a powerful, hygienic touch IPC with integrated weighing terminal. The IPC, with all the necessary interfaces, can be integrated into the existing ERP and MES systems. The stations also incorporate additional modules — depending on whether the operation focuses on recipe management, bottling, quality assurance, labeling, laboratory work, etc. Possible options include a wide variety of weighing platforms (hygiene, laboratory, drive-through, floor scales, etc.) printer units, scanners, RFID readers, thermometers, and fat or gas analyzers. Integrated conveyor belts and roller conveyors, enclosures, signaling devices, product containers, packaging material providers, stand rollers, and more enable the tailored adaptation of the system to the requirements of the site involved.</w:t>
      </w:r>
    </w:p>
    <w:p w14:paraId="61DB8060" w14:textId="77777777" w:rsidR="00D82D20" w:rsidRPr="00D82D20" w:rsidRDefault="00D82D20" w:rsidP="00D82D20">
      <w:pPr>
        <w:rPr>
          <w:rFonts w:ascii="CorbeauCon Pro Nor" w:hAnsi="CorbeauCon Pro Nor"/>
          <w:szCs w:val="22"/>
          <w:lang w:val="en-US"/>
        </w:rPr>
      </w:pPr>
    </w:p>
    <w:p w14:paraId="3CD8BDFD" w14:textId="77777777" w:rsidR="00D82D20" w:rsidRPr="00D82D20" w:rsidRDefault="00D82D20" w:rsidP="00D82D20">
      <w:pPr>
        <w:rPr>
          <w:rFonts w:ascii="CorbeauCon Pro Nor" w:hAnsi="CorbeauCon Pro Nor"/>
          <w:szCs w:val="22"/>
          <w:lang w:val="en-US"/>
        </w:rPr>
      </w:pPr>
      <w:r w:rsidRPr="00D82D20">
        <w:rPr>
          <w:rFonts w:ascii="CorbeauCon Pro Nor" w:hAnsi="CorbeauCon Pro Nor"/>
          <w:szCs w:val="22"/>
          <w:lang w:val=""/>
        </w:rPr>
        <w:t>The innovation of the validation-enabled weighing technology lies in the fact that it is directly embedded in the IPC and supports the existing ERP/MES systems. This allows a universal, system-wide operating concept to be realized and enhances clarity, user-friendliness and hygiene.</w:t>
      </w:r>
    </w:p>
    <w:p w14:paraId="61FD67F4" w14:textId="77777777" w:rsidR="00D82D20" w:rsidRPr="00D82D20" w:rsidRDefault="00D82D20" w:rsidP="00D82D20">
      <w:pPr>
        <w:rPr>
          <w:rFonts w:ascii="CorbeauCon Pro Nor" w:hAnsi="CorbeauCon Pro Nor"/>
          <w:szCs w:val="22"/>
          <w:lang w:val="en-US"/>
        </w:rPr>
      </w:pPr>
    </w:p>
    <w:p w14:paraId="5189DBB3" w14:textId="77777777" w:rsidR="00D82D20" w:rsidRPr="00D82D20" w:rsidRDefault="00D82D20" w:rsidP="00D82D20">
      <w:pPr>
        <w:rPr>
          <w:rFonts w:ascii="CorbeauCon Pro Nor" w:hAnsi="CorbeauCon Pro Nor"/>
          <w:szCs w:val="22"/>
          <w:lang w:val="en-US"/>
        </w:rPr>
      </w:pPr>
      <w:r w:rsidRPr="00D82D20">
        <w:rPr>
          <w:rFonts w:ascii="CorbeauCon Pro Nor" w:hAnsi="CorbeauCon Pro Nor"/>
          <w:szCs w:val="22"/>
          <w:lang w:val=""/>
        </w:rPr>
        <w:t>The modular system from Höfelmeyer offers all the advantages of a specially developed system while being cost-efficient. Whether they are used as standalone products or fully integrated into the system, the process stations feature perfectly coordinated components, an ergonomic concept adapted to the specific workflow, and a slim, robust and hygienic design. They comply with relevant standards, such as IFS, BRC, HACCP, LMIV, FPVO, FDA and GMP, etc. In addition, the customer benefits from comprehensive service from Höfelmeyer in the form of consulting (e.g., weighing and control technology, process design, quality management), and further down the line, from a fast and professional maintenance and repair service.</w:t>
      </w:r>
    </w:p>
    <w:p w14:paraId="30BE369F" w14:textId="77777777" w:rsidR="00D82D20" w:rsidRPr="00D82D20" w:rsidRDefault="00D82D20" w:rsidP="00D82D20">
      <w:pPr>
        <w:jc w:val="right"/>
        <w:rPr>
          <w:rFonts w:ascii="CorbeauCon Pro Nor" w:hAnsi="CorbeauCon Pro Nor"/>
          <w:szCs w:val="22"/>
          <w:lang w:val="en-US"/>
        </w:rPr>
      </w:pPr>
      <w:r w:rsidRPr="00D82D20">
        <w:rPr>
          <w:rFonts w:ascii="CorbeauCon Pro Nor" w:hAnsi="CorbeauCon Pro Nor"/>
          <w:szCs w:val="22"/>
          <w:lang w:val=""/>
        </w:rPr>
        <w:t>www.hoefelmeyer.de</w:t>
      </w:r>
    </w:p>
    <w:p w14:paraId="0C424E60" w14:textId="77777777" w:rsidR="00D82D20" w:rsidRPr="00D82D20" w:rsidRDefault="00D82D20" w:rsidP="00D82D20">
      <w:pPr>
        <w:jc w:val="right"/>
        <w:rPr>
          <w:rFonts w:ascii="CorbeauCon Pro Nor" w:hAnsi="CorbeauCon Pro Nor"/>
          <w:szCs w:val="22"/>
          <w:lang w:val="en-US"/>
        </w:rPr>
      </w:pPr>
    </w:p>
    <w:p w14:paraId="66C57FD4" w14:textId="77777777" w:rsidR="00D82D20" w:rsidRPr="00D82D20" w:rsidRDefault="00D82D20" w:rsidP="00D82D20">
      <w:pPr>
        <w:rPr>
          <w:rFonts w:ascii="CorbeauCon Pro Nor" w:hAnsi="CorbeauCon Pro Nor"/>
          <w:szCs w:val="22"/>
          <w:lang w:val="en-US"/>
        </w:rPr>
      </w:pPr>
      <w:r w:rsidRPr="00D82D20">
        <w:rPr>
          <w:rFonts w:ascii="CorbeauCon Pro Nor" w:hAnsi="CorbeauCon Pro Nor"/>
          <w:szCs w:val="22"/>
          <w:lang w:val=""/>
        </w:rPr>
        <w:t>January 23, 2017</w:t>
      </w:r>
    </w:p>
    <w:p w14:paraId="4E0CE6AB" w14:textId="77777777" w:rsidR="003442D4" w:rsidRPr="003442D4" w:rsidRDefault="003442D4" w:rsidP="003442D4">
      <w:pPr>
        <w:pageBreakBefore/>
        <w:rPr>
          <w:rFonts w:ascii="CorbeauCon Pro Nor" w:hAnsi="CorbeauCon Pro Nor"/>
          <w:lang w:val="en-US"/>
        </w:rPr>
      </w:pPr>
      <w:r w:rsidRPr="003442D4">
        <w:rPr>
          <w:rFonts w:ascii="CorbeauCon Pro Nor" w:hAnsi="CorbeauCon Pro Nor"/>
          <w:b/>
          <w:szCs w:val="22"/>
          <w:lang w:val="en-GB" w:bidi="en-GB"/>
        </w:rPr>
        <w:lastRenderedPageBreak/>
        <w:t>About Höfelmeyer:</w:t>
      </w:r>
    </w:p>
    <w:p w14:paraId="5FFA1AB1" w14:textId="77777777" w:rsidR="003442D4" w:rsidRPr="003442D4" w:rsidRDefault="003442D4" w:rsidP="003442D4">
      <w:pPr>
        <w:rPr>
          <w:rFonts w:ascii="CorbeauCon Pro Nor" w:hAnsi="CorbeauCon Pro Nor"/>
          <w:szCs w:val="22"/>
          <w:lang w:val="en-US"/>
        </w:rPr>
      </w:pPr>
    </w:p>
    <w:p w14:paraId="18DED9B6" w14:textId="77777777" w:rsidR="003442D4" w:rsidRPr="003442D4" w:rsidRDefault="003442D4" w:rsidP="003442D4">
      <w:pPr>
        <w:rPr>
          <w:rFonts w:ascii="CorbeauCon Pro Nor" w:hAnsi="CorbeauCon Pro Nor"/>
          <w:lang w:val="en-US"/>
        </w:rPr>
      </w:pPr>
      <w:r w:rsidRPr="003442D4">
        <w:rPr>
          <w:rFonts w:ascii="CorbeauCon Pro Nor" w:hAnsi="CorbeauCon Pro Nor"/>
          <w:szCs w:val="22"/>
          <w:lang w:val="en-GB" w:bidi="en-GB"/>
        </w:rPr>
        <w:t>Höfelmeyer Waagen GmbH is an innovative scale manufacturer, processor, and service partner. From compact scales through modular weighing systems to custom-made special applications, the family-owned company has been providing solutions of the highest technical standard for optimal integration into customer processes for over 30 years. The company also offers flexible, expert repair and maintenance services.</w:t>
      </w:r>
    </w:p>
    <w:p w14:paraId="3852D3B0" w14:textId="77777777" w:rsidR="003442D4" w:rsidRPr="003442D4" w:rsidRDefault="003442D4" w:rsidP="003442D4">
      <w:pPr>
        <w:rPr>
          <w:rFonts w:ascii="CorbeauCon Pro Nor" w:hAnsi="CorbeauCon Pro Nor"/>
          <w:szCs w:val="22"/>
          <w:lang w:val="en-US"/>
        </w:rPr>
      </w:pPr>
    </w:p>
    <w:p w14:paraId="5C8FE618" w14:textId="77777777" w:rsidR="003442D4" w:rsidRPr="003442D4" w:rsidRDefault="003442D4" w:rsidP="003442D4">
      <w:pPr>
        <w:rPr>
          <w:rFonts w:ascii="CorbeauCon Pro Nor" w:hAnsi="CorbeauCon Pro Nor"/>
          <w:szCs w:val="22"/>
          <w:lang w:val="en-US"/>
        </w:rPr>
      </w:pPr>
    </w:p>
    <w:p w14:paraId="177B1AC9" w14:textId="77777777" w:rsidR="003442D4" w:rsidRPr="003442D4" w:rsidRDefault="003442D4" w:rsidP="003442D4">
      <w:pPr>
        <w:rPr>
          <w:rFonts w:ascii="CorbeauCon Pro Nor" w:hAnsi="CorbeauCon Pro Nor"/>
          <w:szCs w:val="22"/>
          <w:lang w:val="en-US"/>
        </w:rPr>
      </w:pPr>
    </w:p>
    <w:p w14:paraId="68BF525B" w14:textId="77777777" w:rsidR="003442D4" w:rsidRPr="003442D4" w:rsidRDefault="003442D4" w:rsidP="003442D4">
      <w:pPr>
        <w:rPr>
          <w:rFonts w:ascii="CorbeauCon Pro Nor" w:hAnsi="CorbeauCon Pro Nor"/>
          <w:szCs w:val="22"/>
          <w:lang w:val="en-US"/>
        </w:rPr>
      </w:pPr>
    </w:p>
    <w:p w14:paraId="0EC755E3" w14:textId="77777777" w:rsidR="003442D4" w:rsidRPr="003442D4" w:rsidRDefault="003442D4" w:rsidP="003442D4">
      <w:pPr>
        <w:rPr>
          <w:rFonts w:ascii="CorbeauCon Pro Nor" w:hAnsi="CorbeauCon Pro Nor"/>
          <w:szCs w:val="22"/>
          <w:lang w:val="en-US"/>
        </w:rPr>
      </w:pPr>
    </w:p>
    <w:p w14:paraId="10369D5D" w14:textId="77777777" w:rsidR="003442D4" w:rsidRPr="003442D4" w:rsidRDefault="003442D4" w:rsidP="003442D4">
      <w:pPr>
        <w:rPr>
          <w:rFonts w:ascii="CorbeauCon Pro Nor" w:hAnsi="CorbeauCon Pro Nor"/>
        </w:rPr>
      </w:pPr>
      <w:r w:rsidRPr="003442D4">
        <w:rPr>
          <w:rFonts w:ascii="CorbeauCon Pro Nor" w:hAnsi="CorbeauCon Pro Nor"/>
          <w:b/>
          <w:szCs w:val="22"/>
          <w:lang w:bidi="en-GB"/>
        </w:rPr>
        <w:t xml:space="preserve">Further </w:t>
      </w:r>
      <w:proofErr w:type="spellStart"/>
      <w:r w:rsidRPr="003442D4">
        <w:rPr>
          <w:rFonts w:ascii="CorbeauCon Pro Nor" w:hAnsi="CorbeauCon Pro Nor"/>
          <w:b/>
          <w:szCs w:val="22"/>
          <w:lang w:bidi="en-GB"/>
        </w:rPr>
        <w:t>information</w:t>
      </w:r>
      <w:proofErr w:type="spellEnd"/>
      <w:r w:rsidRPr="003442D4">
        <w:rPr>
          <w:rFonts w:ascii="CorbeauCon Pro Nor" w:hAnsi="CorbeauCon Pro Nor"/>
          <w:b/>
          <w:szCs w:val="22"/>
          <w:lang w:bidi="en-GB"/>
        </w:rPr>
        <w:t xml:space="preserve"> via:</w:t>
      </w:r>
    </w:p>
    <w:p w14:paraId="1A3FBF98" w14:textId="77777777" w:rsidR="003442D4" w:rsidRPr="003442D4" w:rsidRDefault="003442D4" w:rsidP="003442D4">
      <w:pPr>
        <w:rPr>
          <w:rFonts w:ascii="CorbeauCon Pro Nor" w:hAnsi="CorbeauCon Pro Nor"/>
          <w:szCs w:val="22"/>
        </w:rPr>
      </w:pPr>
    </w:p>
    <w:p w14:paraId="1AA5F6A6" w14:textId="77777777" w:rsidR="003442D4" w:rsidRPr="003442D4" w:rsidRDefault="003442D4" w:rsidP="003442D4">
      <w:pPr>
        <w:rPr>
          <w:rFonts w:ascii="CorbeauCon Pro Nor" w:hAnsi="CorbeauCon Pro Nor"/>
          <w:szCs w:val="22"/>
        </w:rPr>
      </w:pPr>
    </w:p>
    <w:p w14:paraId="6BF3FC45" w14:textId="77777777" w:rsidR="003442D4" w:rsidRPr="003442D4" w:rsidRDefault="003442D4" w:rsidP="003442D4">
      <w:pPr>
        <w:rPr>
          <w:rFonts w:ascii="CorbeauCon Pro Nor" w:hAnsi="CorbeauCon Pro Nor"/>
        </w:rPr>
      </w:pPr>
      <w:r w:rsidRPr="003442D4">
        <w:rPr>
          <w:rFonts w:ascii="CorbeauCon Pro Nor" w:hAnsi="CorbeauCon Pro Nor"/>
          <w:b/>
          <w:szCs w:val="22"/>
          <w:lang w:bidi="en-GB"/>
        </w:rPr>
        <w:t>Anne-Katrin Schütte</w:t>
      </w:r>
    </w:p>
    <w:p w14:paraId="0A21C53A" w14:textId="77777777" w:rsidR="003442D4" w:rsidRPr="003442D4" w:rsidRDefault="003442D4" w:rsidP="003442D4">
      <w:pPr>
        <w:rPr>
          <w:rFonts w:ascii="CorbeauCon Pro Nor" w:hAnsi="CorbeauCon Pro Nor"/>
          <w:lang w:val="en-US"/>
        </w:rPr>
      </w:pPr>
      <w:r w:rsidRPr="003442D4">
        <w:rPr>
          <w:rFonts w:ascii="CorbeauCon Pro Nor" w:hAnsi="CorbeauCon Pro Nor"/>
          <w:szCs w:val="22"/>
          <w:lang w:val="en-GB" w:bidi="en-GB"/>
        </w:rPr>
        <w:t>Qualified Marketing and Communications Specialist</w:t>
      </w:r>
    </w:p>
    <w:p w14:paraId="4C97F3BF" w14:textId="77777777" w:rsidR="003442D4" w:rsidRPr="003442D4" w:rsidRDefault="003442D4" w:rsidP="003442D4">
      <w:pPr>
        <w:rPr>
          <w:rFonts w:ascii="CorbeauCon Pro Nor" w:hAnsi="CorbeauCon Pro Nor"/>
          <w:lang w:val="en-US"/>
        </w:rPr>
      </w:pPr>
      <w:r w:rsidRPr="003442D4">
        <w:rPr>
          <w:rFonts w:ascii="CorbeauCon Pro Nor" w:hAnsi="CorbeauCon Pro Nor"/>
          <w:szCs w:val="22"/>
          <w:lang w:val="en-GB" w:bidi="en-GB"/>
        </w:rPr>
        <w:t>Team Leader, Communications &amp; Marketing</w:t>
      </w:r>
    </w:p>
    <w:p w14:paraId="7C6ED0A2" w14:textId="77777777" w:rsidR="003442D4" w:rsidRPr="003442D4" w:rsidRDefault="003442D4" w:rsidP="003442D4">
      <w:pPr>
        <w:rPr>
          <w:rFonts w:ascii="CorbeauCon Pro Nor" w:hAnsi="CorbeauCon Pro Nor"/>
          <w:szCs w:val="22"/>
          <w:lang w:val="en-US"/>
        </w:rPr>
      </w:pPr>
    </w:p>
    <w:p w14:paraId="4246C66C" w14:textId="2A740F70" w:rsidR="003442D4" w:rsidRPr="003442D4" w:rsidRDefault="003442D4" w:rsidP="003442D4">
      <w:pPr>
        <w:pStyle w:val="Fuzeile"/>
        <w:rPr>
          <w:rFonts w:ascii="CorbeauCon Pro Nor" w:hAnsi="CorbeauCon Pro Nor"/>
        </w:rPr>
      </w:pPr>
      <w:r w:rsidRPr="003442D4">
        <w:rPr>
          <w:rFonts w:ascii="CorbeauCon Pro Nor" w:hAnsi="CorbeauCon Pro Nor"/>
          <w:sz w:val="20"/>
          <w:szCs w:val="20"/>
          <w:lang w:bidi="en-GB"/>
        </w:rPr>
        <w:t xml:space="preserve">Tel. +49 5401 4977 -43 | </w:t>
      </w:r>
      <w:r w:rsidRPr="003442D4">
        <w:rPr>
          <w:rFonts w:ascii="CorbeauCon Pro Nor" w:hAnsi="CorbeauCon Pro Nor"/>
          <w:sz w:val="21"/>
          <w:szCs w:val="21"/>
          <w:lang w:bidi="en-GB"/>
        </w:rPr>
        <w:t>A.Schuette@hoefelmeyer.de | www.hoefelmeyer.de</w:t>
      </w:r>
    </w:p>
    <w:p w14:paraId="3036E28B" w14:textId="77777777" w:rsidR="003442D4" w:rsidRPr="003442D4" w:rsidRDefault="003442D4" w:rsidP="003442D4">
      <w:pPr>
        <w:rPr>
          <w:rFonts w:ascii="CorbeauCon Pro Nor" w:hAnsi="CorbeauCon Pro Nor"/>
          <w:szCs w:val="22"/>
        </w:rPr>
      </w:pPr>
    </w:p>
    <w:p w14:paraId="449DC902" w14:textId="77777777" w:rsidR="003442D4" w:rsidRPr="003442D4" w:rsidRDefault="003442D4" w:rsidP="003442D4">
      <w:pPr>
        <w:rPr>
          <w:rFonts w:ascii="CorbeauCon Pro Nor" w:hAnsi="CorbeauCon Pro Nor"/>
          <w:szCs w:val="22"/>
        </w:rPr>
      </w:pPr>
    </w:p>
    <w:p w14:paraId="74353BBF" w14:textId="77777777" w:rsidR="003442D4" w:rsidRPr="003442D4" w:rsidRDefault="003442D4" w:rsidP="003442D4">
      <w:pPr>
        <w:rPr>
          <w:rFonts w:ascii="CorbeauCon Pro Nor" w:hAnsi="CorbeauCon Pro Nor"/>
          <w:szCs w:val="22"/>
        </w:rPr>
      </w:pPr>
    </w:p>
    <w:p w14:paraId="39420F6A" w14:textId="418103EB" w:rsidR="003442D4" w:rsidRPr="003442D4" w:rsidRDefault="003442D4" w:rsidP="003442D4">
      <w:pPr>
        <w:pStyle w:val="Fuzeile"/>
        <w:rPr>
          <w:rFonts w:ascii="CorbeauCon Pro Nor" w:hAnsi="CorbeauCon Pro Nor"/>
        </w:rPr>
      </w:pPr>
      <w:r w:rsidRPr="003442D4">
        <w:rPr>
          <w:rFonts w:ascii="CorbeauCon Pro Nor" w:hAnsi="CorbeauCon Pro Nor"/>
          <w:b/>
          <w:szCs w:val="22"/>
          <w:lang w:bidi="en-GB"/>
        </w:rPr>
        <w:t>Höfelmeyer Waagen GmbH</w:t>
      </w:r>
      <w:r w:rsidRPr="003442D4">
        <w:rPr>
          <w:rFonts w:ascii="CorbeauCon Pro Nor" w:hAnsi="CorbeauCon Pro Nor"/>
          <w:szCs w:val="22"/>
          <w:lang w:bidi="en-GB"/>
        </w:rPr>
        <w:t xml:space="preserve"> </w:t>
      </w:r>
    </w:p>
    <w:p w14:paraId="36562741" w14:textId="0D802C1C" w:rsidR="003442D4" w:rsidRPr="003442D4" w:rsidRDefault="003442D4" w:rsidP="003442D4">
      <w:pPr>
        <w:pStyle w:val="Fuzeile"/>
        <w:rPr>
          <w:rFonts w:ascii="CorbeauCon Pro Nor" w:hAnsi="CorbeauCon Pro Nor"/>
        </w:rPr>
      </w:pPr>
      <w:r w:rsidRPr="003442D4">
        <w:rPr>
          <w:rFonts w:ascii="CorbeauCon Pro Nor" w:hAnsi="CorbeauCon Pro Nor"/>
          <w:szCs w:val="22"/>
          <w:lang w:bidi="en-GB"/>
        </w:rPr>
        <w:t xml:space="preserve">Tel. +49 5401 4977-0 | </w:t>
      </w:r>
      <w:r w:rsidRPr="003442D4">
        <w:rPr>
          <w:rFonts w:ascii="CorbeauCon Pro Nor" w:hAnsi="CorbeauCon Pro Nor"/>
          <w:sz w:val="21"/>
          <w:szCs w:val="21"/>
          <w:lang w:bidi="en-GB"/>
        </w:rPr>
        <w:t>waagen@hoefelmeyer.de | www.hoefelmeyer.de</w:t>
      </w:r>
    </w:p>
    <w:p w14:paraId="222CC8F9" w14:textId="77777777" w:rsidR="003442D4" w:rsidRPr="003442D4" w:rsidRDefault="003442D4" w:rsidP="003442D4">
      <w:pPr>
        <w:rPr>
          <w:rFonts w:ascii="CorbeauCon Pro Nor" w:hAnsi="CorbeauCon Pro Nor"/>
          <w:szCs w:val="22"/>
        </w:rPr>
      </w:pPr>
    </w:p>
    <w:p w14:paraId="64E6C574" w14:textId="0928EA91" w:rsidR="00BC2869" w:rsidRPr="00BC2869" w:rsidRDefault="003442D4" w:rsidP="00BC2869">
      <w:pPr>
        <w:pageBreakBefore/>
        <w:rPr>
          <w:rFonts w:ascii="CorbeauCon Pro Nor" w:hAnsi="CorbeauCon Pro Nor"/>
        </w:rPr>
      </w:pPr>
      <w:r w:rsidRPr="003442D4">
        <w:rPr>
          <w:rFonts w:ascii="CorbeauCon Pro Nor" w:hAnsi="CorbeauCon Pro Nor"/>
          <w:b/>
          <w:szCs w:val="22"/>
          <w:lang w:val="en-GB" w:bidi="en-GB"/>
        </w:rPr>
        <w:t>Figures:</w:t>
      </w:r>
    </w:p>
    <w:p w14:paraId="0431DC32" w14:textId="77777777" w:rsidR="00BC2869" w:rsidRPr="00BC2869" w:rsidRDefault="00BC2869" w:rsidP="00BC2869">
      <w:pPr>
        <w:rPr>
          <w:rFonts w:ascii="CorbeauCon Pro Nor" w:hAnsi="CorbeauCon Pro Nor"/>
          <w:szCs w:val="22"/>
        </w:rPr>
      </w:pPr>
    </w:p>
    <w:p w14:paraId="07D9109B" w14:textId="051B3C74" w:rsidR="00BC2869" w:rsidRPr="00BC2869" w:rsidRDefault="00D82D20" w:rsidP="00BC2869">
      <w:pPr>
        <w:rPr>
          <w:rFonts w:ascii="CorbeauCon Pro Nor" w:hAnsi="CorbeauCon Pro Nor"/>
          <w:szCs w:val="22"/>
        </w:rPr>
      </w:pPr>
      <w:r>
        <w:rPr>
          <w:rFonts w:ascii="CorbeauCon Pro Nor" w:hAnsi="CorbeauCon Pro Nor"/>
          <w:noProof/>
          <w:szCs w:val="22"/>
        </w:rPr>
        <w:drawing>
          <wp:inline distT="0" distB="0" distL="0" distR="0" wp14:anchorId="00EADF39" wp14:editId="4EB718A9">
            <wp:extent cx="5760720" cy="3239135"/>
            <wp:effectExtent l="0" t="0" r="0" b="0"/>
            <wp:docPr id="82806315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063155" name="Grafik 828063155"/>
                    <pic:cNvPicPr/>
                  </pic:nvPicPr>
                  <pic:blipFill>
                    <a:blip r:embed="rId7">
                      <a:extLst>
                        <a:ext uri="{28A0092B-C50C-407E-A947-70E740481C1C}">
                          <a14:useLocalDpi xmlns:a14="http://schemas.microsoft.com/office/drawing/2010/main" val="0"/>
                        </a:ext>
                      </a:extLst>
                    </a:blip>
                    <a:stretch>
                      <a:fillRect/>
                    </a:stretch>
                  </pic:blipFill>
                  <pic:spPr>
                    <a:xfrm>
                      <a:off x="0" y="0"/>
                      <a:ext cx="5760720" cy="3239135"/>
                    </a:xfrm>
                    <a:prstGeom prst="rect">
                      <a:avLst/>
                    </a:prstGeom>
                  </pic:spPr>
                </pic:pic>
              </a:graphicData>
            </a:graphic>
          </wp:inline>
        </w:drawing>
      </w:r>
    </w:p>
    <w:p w14:paraId="2D5EC4C1" w14:textId="77777777" w:rsidR="00BC2869" w:rsidRPr="00BC2869" w:rsidRDefault="00BC2869" w:rsidP="00BC2869">
      <w:pPr>
        <w:rPr>
          <w:rFonts w:ascii="CorbeauCon Pro Nor" w:hAnsi="CorbeauCon Pro Nor"/>
          <w:szCs w:val="22"/>
        </w:rPr>
      </w:pPr>
    </w:p>
    <w:p w14:paraId="14FB2D31" w14:textId="4F2D5AC1" w:rsidR="003442D4" w:rsidRPr="00D82D20" w:rsidRDefault="003442D4" w:rsidP="003442D4">
      <w:pPr>
        <w:rPr>
          <w:rFonts w:ascii="CorbeauCon Pro Nor" w:hAnsi="CorbeauCon Pro Nor" w:cstheme="minorHAnsi"/>
          <w:lang w:val="en-US"/>
        </w:rPr>
      </w:pPr>
      <w:r w:rsidRPr="00D82D20">
        <w:rPr>
          <w:rFonts w:ascii="CorbeauCon Pro Nor" w:hAnsi="CorbeauCon Pro Nor" w:cstheme="minorHAnsi"/>
          <w:szCs w:val="22"/>
          <w:lang w:val="en-GB" w:bidi="en-GB"/>
        </w:rPr>
        <w:t>Fig. 1</w:t>
      </w:r>
      <w:r w:rsidR="00D82D20" w:rsidRPr="00D82D20">
        <w:rPr>
          <w:rFonts w:ascii="CorbeauCon Pro Nor" w:hAnsi="CorbeauCon Pro Nor" w:cstheme="minorHAnsi"/>
          <w:szCs w:val="22"/>
          <w:lang w:val="en-GB" w:bidi="en-GB"/>
        </w:rPr>
        <w:t>:</w:t>
      </w:r>
      <w:r w:rsidRPr="00D82D20">
        <w:rPr>
          <w:rFonts w:ascii="CorbeauCon Pro Nor" w:hAnsi="CorbeauCon Pro Nor" w:cstheme="minorHAnsi"/>
          <w:szCs w:val="22"/>
          <w:lang w:val="en-GB" w:bidi="en-GB"/>
        </w:rPr>
        <w:t xml:space="preserve"> </w:t>
      </w:r>
      <w:r w:rsidR="00D82D20" w:rsidRPr="00D82D20">
        <w:rPr>
          <w:rFonts w:ascii="CorbeauCon Pro Nor" w:hAnsi="CorbeauCon Pro Nor"/>
          <w:szCs w:val="22"/>
          <w:lang w:val=""/>
        </w:rPr>
        <w:t>Process station with weighing platform reduced to a minimum and PC-integrated weighing technology</w:t>
      </w:r>
    </w:p>
    <w:p w14:paraId="27AEEDAA" w14:textId="4B86FF41" w:rsidR="00BC2869" w:rsidRPr="003442D4" w:rsidRDefault="00BC2869" w:rsidP="00BC2869">
      <w:pPr>
        <w:rPr>
          <w:rFonts w:ascii="CorbeauCon Pro Nor" w:hAnsi="CorbeauCon Pro Nor"/>
          <w:lang w:val="en-US"/>
        </w:rPr>
      </w:pPr>
    </w:p>
    <w:p w14:paraId="63798389" w14:textId="77777777" w:rsidR="00032BE4" w:rsidRPr="003442D4" w:rsidRDefault="00032BE4" w:rsidP="00032BE4">
      <w:pPr>
        <w:ind w:right="425"/>
        <w:rPr>
          <w:rFonts w:ascii="CorbeauCon Pro Nor" w:hAnsi="CorbeauCon Pro Nor"/>
          <w:szCs w:val="22"/>
          <w:lang w:val="en-US"/>
        </w:rPr>
      </w:pPr>
    </w:p>
    <w:p w14:paraId="47B7F948" w14:textId="77777777" w:rsidR="00032BE4" w:rsidRPr="003442D4" w:rsidRDefault="00032BE4" w:rsidP="00032BE4">
      <w:pPr>
        <w:ind w:right="425"/>
        <w:rPr>
          <w:rFonts w:ascii="CorbeauCon Pro Nor" w:hAnsi="CorbeauCon Pro Nor"/>
          <w:szCs w:val="22"/>
          <w:lang w:val="en-US"/>
        </w:rPr>
      </w:pPr>
    </w:p>
    <w:p w14:paraId="77E3292D" w14:textId="515BD4DB" w:rsidR="00032BE4" w:rsidRPr="00BC2869" w:rsidRDefault="001D3602" w:rsidP="00032BE4">
      <w:pPr>
        <w:ind w:right="425"/>
        <w:rPr>
          <w:rFonts w:ascii="CorbeauCon Pro Nor" w:hAnsi="CorbeauCon Pro Nor"/>
          <w:szCs w:val="22"/>
        </w:rPr>
      </w:pPr>
      <w:r w:rsidRPr="00BC2869">
        <w:rPr>
          <w:rFonts w:ascii="CorbeauCon Pro Nor" w:hAnsi="CorbeauCon Pro Nor"/>
          <w:noProof/>
          <w:szCs w:val="22"/>
        </w:rPr>
        <w:drawing>
          <wp:inline distT="0" distB="0" distL="0" distR="0" wp14:anchorId="4B01C979" wp14:editId="351F5D91">
            <wp:extent cx="2673373" cy="498605"/>
            <wp:effectExtent l="0" t="0" r="0" b="0"/>
            <wp:docPr id="21505071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50714" name="Grafik 2150507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83810" cy="500552"/>
                    </a:xfrm>
                    <a:prstGeom prst="rect">
                      <a:avLst/>
                    </a:prstGeom>
                  </pic:spPr>
                </pic:pic>
              </a:graphicData>
            </a:graphic>
          </wp:inline>
        </w:drawing>
      </w:r>
    </w:p>
    <w:p w14:paraId="60AFA45F" w14:textId="77777777" w:rsidR="00032BE4" w:rsidRPr="00BC2869" w:rsidRDefault="00032BE4" w:rsidP="00032BE4">
      <w:pPr>
        <w:ind w:right="425"/>
        <w:rPr>
          <w:rFonts w:ascii="CorbeauCon Pro Nor" w:hAnsi="CorbeauCon Pro Nor"/>
          <w:szCs w:val="22"/>
        </w:rPr>
      </w:pPr>
    </w:p>
    <w:p w14:paraId="7A287159" w14:textId="61D1D1CE" w:rsidR="00032BE4" w:rsidRPr="00BC2869" w:rsidRDefault="003442D4" w:rsidP="00032BE4">
      <w:pPr>
        <w:ind w:right="425"/>
        <w:rPr>
          <w:rFonts w:ascii="CorbeauCon Pro Nor" w:hAnsi="CorbeauCon Pro Nor"/>
        </w:rPr>
      </w:pPr>
      <w:r>
        <w:rPr>
          <w:rFonts w:ascii="CorbeauCon Pro Nor" w:hAnsi="CorbeauCon Pro Nor"/>
          <w:szCs w:val="22"/>
        </w:rPr>
        <w:t>Fig</w:t>
      </w:r>
      <w:r w:rsidR="00032BE4" w:rsidRPr="00BC2869">
        <w:rPr>
          <w:rFonts w:ascii="CorbeauCon Pro Nor" w:hAnsi="CorbeauCon Pro Nor"/>
          <w:szCs w:val="22"/>
        </w:rPr>
        <w:t xml:space="preserve">. </w:t>
      </w:r>
      <w:r>
        <w:rPr>
          <w:rFonts w:ascii="CorbeauCon Pro Nor" w:hAnsi="CorbeauCon Pro Nor"/>
          <w:szCs w:val="22"/>
        </w:rPr>
        <w:t>3</w:t>
      </w:r>
      <w:r w:rsidR="00032BE4" w:rsidRPr="00BC2869">
        <w:rPr>
          <w:rFonts w:ascii="CorbeauCon Pro Nor" w:hAnsi="CorbeauCon Pro Nor"/>
          <w:szCs w:val="22"/>
        </w:rPr>
        <w:t>: Höfelmeyer Logo</w:t>
      </w:r>
    </w:p>
    <w:p w14:paraId="7C91591E" w14:textId="77777777" w:rsidR="00032BE4" w:rsidRPr="00BC2869" w:rsidRDefault="00032BE4" w:rsidP="00032BE4">
      <w:pPr>
        <w:ind w:right="425"/>
        <w:rPr>
          <w:rFonts w:ascii="CorbeauCon Pro Nor" w:hAnsi="CorbeauCon Pro Nor"/>
        </w:rPr>
      </w:pPr>
    </w:p>
    <w:p w14:paraId="6F14C26A" w14:textId="77777777" w:rsidR="00032BE4" w:rsidRPr="00BC2869" w:rsidRDefault="00032BE4" w:rsidP="00032BE4">
      <w:pPr>
        <w:ind w:right="425"/>
        <w:rPr>
          <w:rFonts w:ascii="CorbeauCon Pro Nor" w:hAnsi="CorbeauCon Pro Nor"/>
        </w:rPr>
      </w:pPr>
    </w:p>
    <w:p w14:paraId="06AA198C" w14:textId="77777777" w:rsidR="000F45F9" w:rsidRPr="00BC2869" w:rsidRDefault="000F45F9" w:rsidP="00032BE4">
      <w:pPr>
        <w:ind w:right="425"/>
        <w:rPr>
          <w:rFonts w:ascii="CorbeauCon Pro Nor" w:hAnsi="CorbeauCon Pro Nor"/>
        </w:rPr>
      </w:pPr>
    </w:p>
    <w:sectPr w:rsidR="000F45F9" w:rsidRPr="00BC2869" w:rsidSect="00940FB0">
      <w:headerReference w:type="default" r:id="rId9"/>
      <w:footerReference w:type="default" r:id="rId10"/>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8A2CA" w14:textId="77777777" w:rsidR="00692EEA" w:rsidRDefault="00692EEA" w:rsidP="00940FB0">
      <w:r>
        <w:separator/>
      </w:r>
    </w:p>
  </w:endnote>
  <w:endnote w:type="continuationSeparator" w:id="0">
    <w:p w14:paraId="33F972F3" w14:textId="77777777" w:rsidR="00692EEA" w:rsidRDefault="00692EEA" w:rsidP="0094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umnst777 Lt BT">
    <w:panose1 w:val="020B04020305040202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orbeauCon Pro Bd">
    <w:panose1 w:val="020B0503060000020004"/>
    <w:charset w:val="00"/>
    <w:family w:val="swiss"/>
    <w:pitch w:val="variable"/>
    <w:sig w:usb0="00000087" w:usb1="00000001" w:usb2="00000000" w:usb3="00000000" w:csb0="0000009B" w:csb1="00000000"/>
  </w:font>
  <w:font w:name="CorbeauCon Pro Lt">
    <w:panose1 w:val="020B0503060000020004"/>
    <w:charset w:val="00"/>
    <w:family w:val="swiss"/>
    <w:pitch w:val="variable"/>
    <w:sig w:usb0="00000087" w:usb1="00000001" w:usb2="00000000" w:usb3="00000000" w:csb0="0000009B" w:csb1="00000000"/>
  </w:font>
  <w:font w:name="CorbeauCon Pro Nor">
    <w:panose1 w:val="020B0503060000020004"/>
    <w:charset w:val="00"/>
    <w:family w:val="swiss"/>
    <w:pitch w:val="variable"/>
    <w:sig w:usb0="00000087" w:usb1="00000001"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D6F09" w14:textId="77777777" w:rsidR="00940FB0" w:rsidRDefault="00940FB0">
    <w:pPr>
      <w:pStyle w:val="Fuzeile"/>
    </w:pPr>
    <w:r>
      <w:rPr>
        <w:noProof/>
        <w:lang w:eastAsia="de-DE"/>
      </w:rPr>
      <w:drawing>
        <wp:anchor distT="0" distB="0" distL="114300" distR="114300" simplePos="0" relativeHeight="251661312" behindDoc="0" locked="0" layoutInCell="1" allowOverlap="1" wp14:anchorId="6CC144B8" wp14:editId="4D763A88">
          <wp:simplePos x="0" y="0"/>
          <wp:positionH relativeFrom="column">
            <wp:posOffset>-881380</wp:posOffset>
          </wp:positionH>
          <wp:positionV relativeFrom="paragraph">
            <wp:posOffset>-564515</wp:posOffset>
          </wp:positionV>
          <wp:extent cx="7558405" cy="1290955"/>
          <wp:effectExtent l="0" t="0" r="4445" b="4445"/>
          <wp:wrapNone/>
          <wp:docPr id="2" name="Bild 2" descr="C:\Users\sc\OneDrive - Höfelmeyer Waagen GmbH - neues Teams\Desktop\BB Fe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OneDrive - Höfelmeyer Waagen GmbH - neues Teams\Desktop\BB Fe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290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9264" behindDoc="0" locked="0" layoutInCell="1" allowOverlap="1" wp14:anchorId="4BB05EA1" wp14:editId="482B1D8E">
          <wp:simplePos x="0" y="0"/>
          <wp:positionH relativeFrom="page">
            <wp:posOffset>0</wp:posOffset>
          </wp:positionH>
          <wp:positionV relativeFrom="paragraph">
            <wp:posOffset>8468360</wp:posOffset>
          </wp:positionV>
          <wp:extent cx="7560310" cy="1289050"/>
          <wp:effectExtent l="0" t="0" r="2540" b="6350"/>
          <wp:wrapNone/>
          <wp:docPr id="1" name="Grafi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2890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FD9D7" w14:textId="77777777" w:rsidR="00692EEA" w:rsidRDefault="00692EEA" w:rsidP="00940FB0">
      <w:r>
        <w:separator/>
      </w:r>
    </w:p>
  </w:footnote>
  <w:footnote w:type="continuationSeparator" w:id="0">
    <w:p w14:paraId="5457A270" w14:textId="77777777" w:rsidR="00692EEA" w:rsidRDefault="00692EEA" w:rsidP="00940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9AD57" w14:textId="77777777" w:rsidR="00940FB0" w:rsidRDefault="00940FB0">
    <w:pPr>
      <w:pStyle w:val="Kopfzeile"/>
    </w:pPr>
    <w:r>
      <w:rPr>
        <w:noProof/>
        <w:lang w:eastAsia="de-DE"/>
      </w:rPr>
      <w:drawing>
        <wp:anchor distT="0" distB="0" distL="114300" distR="114300" simplePos="0" relativeHeight="251663360" behindDoc="0" locked="0" layoutInCell="1" allowOverlap="1" wp14:anchorId="45BE5006" wp14:editId="3110CE26">
          <wp:simplePos x="0" y="0"/>
          <wp:positionH relativeFrom="column">
            <wp:posOffset>3996055</wp:posOffset>
          </wp:positionH>
          <wp:positionV relativeFrom="paragraph">
            <wp:posOffset>65405</wp:posOffset>
          </wp:positionV>
          <wp:extent cx="2318385" cy="431800"/>
          <wp:effectExtent l="0" t="0" r="5715" b="6350"/>
          <wp:wrapNone/>
          <wp:docPr id="3"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8385" cy="431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2A3B"/>
    <w:multiLevelType w:val="hybridMultilevel"/>
    <w:tmpl w:val="C464EAA0"/>
    <w:lvl w:ilvl="0" w:tplc="9FE48042">
      <w:start w:val="1"/>
      <w:numFmt w:val="bullet"/>
      <w:lvlText w:val="-"/>
      <w:lvlJc w:val="left"/>
      <w:pPr>
        <w:ind w:left="1065" w:hanging="360"/>
      </w:pPr>
      <w:rPr>
        <w:rFonts w:ascii="Calibri" w:eastAsia="Calibri" w:hAnsi="Calibri" w:cs="Calibri"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 w15:restartNumberingAfterBreak="0">
    <w:nsid w:val="11DE25C8"/>
    <w:multiLevelType w:val="hybridMultilevel"/>
    <w:tmpl w:val="26B2CCCE"/>
    <w:lvl w:ilvl="0" w:tplc="04070001">
      <w:start w:val="1"/>
      <w:numFmt w:val="bullet"/>
      <w:lvlText w:val=""/>
      <w:lvlJc w:val="left"/>
      <w:pPr>
        <w:ind w:left="2280" w:hanging="360"/>
      </w:pPr>
      <w:rPr>
        <w:rFonts w:ascii="Symbol" w:hAnsi="Symbol" w:hint="default"/>
      </w:rPr>
    </w:lvl>
    <w:lvl w:ilvl="1" w:tplc="04070003">
      <w:start w:val="1"/>
      <w:numFmt w:val="bullet"/>
      <w:lvlText w:val="o"/>
      <w:lvlJc w:val="left"/>
      <w:pPr>
        <w:ind w:left="3000" w:hanging="360"/>
      </w:pPr>
      <w:rPr>
        <w:rFonts w:ascii="Courier New" w:hAnsi="Courier New" w:cs="Courier New" w:hint="default"/>
      </w:rPr>
    </w:lvl>
    <w:lvl w:ilvl="2" w:tplc="04070005" w:tentative="1">
      <w:start w:val="1"/>
      <w:numFmt w:val="bullet"/>
      <w:lvlText w:val=""/>
      <w:lvlJc w:val="left"/>
      <w:pPr>
        <w:ind w:left="3720" w:hanging="360"/>
      </w:pPr>
      <w:rPr>
        <w:rFonts w:ascii="Wingdings" w:hAnsi="Wingdings" w:hint="default"/>
      </w:rPr>
    </w:lvl>
    <w:lvl w:ilvl="3" w:tplc="04070001" w:tentative="1">
      <w:start w:val="1"/>
      <w:numFmt w:val="bullet"/>
      <w:lvlText w:val=""/>
      <w:lvlJc w:val="left"/>
      <w:pPr>
        <w:ind w:left="4440" w:hanging="360"/>
      </w:pPr>
      <w:rPr>
        <w:rFonts w:ascii="Symbol" w:hAnsi="Symbol" w:hint="default"/>
      </w:rPr>
    </w:lvl>
    <w:lvl w:ilvl="4" w:tplc="04070003" w:tentative="1">
      <w:start w:val="1"/>
      <w:numFmt w:val="bullet"/>
      <w:lvlText w:val="o"/>
      <w:lvlJc w:val="left"/>
      <w:pPr>
        <w:ind w:left="5160" w:hanging="360"/>
      </w:pPr>
      <w:rPr>
        <w:rFonts w:ascii="Courier New" w:hAnsi="Courier New" w:cs="Courier New" w:hint="default"/>
      </w:rPr>
    </w:lvl>
    <w:lvl w:ilvl="5" w:tplc="04070005" w:tentative="1">
      <w:start w:val="1"/>
      <w:numFmt w:val="bullet"/>
      <w:lvlText w:val=""/>
      <w:lvlJc w:val="left"/>
      <w:pPr>
        <w:ind w:left="5880" w:hanging="360"/>
      </w:pPr>
      <w:rPr>
        <w:rFonts w:ascii="Wingdings" w:hAnsi="Wingdings" w:hint="default"/>
      </w:rPr>
    </w:lvl>
    <w:lvl w:ilvl="6" w:tplc="04070001" w:tentative="1">
      <w:start w:val="1"/>
      <w:numFmt w:val="bullet"/>
      <w:lvlText w:val=""/>
      <w:lvlJc w:val="left"/>
      <w:pPr>
        <w:ind w:left="6600" w:hanging="360"/>
      </w:pPr>
      <w:rPr>
        <w:rFonts w:ascii="Symbol" w:hAnsi="Symbol" w:hint="default"/>
      </w:rPr>
    </w:lvl>
    <w:lvl w:ilvl="7" w:tplc="04070003" w:tentative="1">
      <w:start w:val="1"/>
      <w:numFmt w:val="bullet"/>
      <w:lvlText w:val="o"/>
      <w:lvlJc w:val="left"/>
      <w:pPr>
        <w:ind w:left="7320" w:hanging="360"/>
      </w:pPr>
      <w:rPr>
        <w:rFonts w:ascii="Courier New" w:hAnsi="Courier New" w:cs="Courier New" w:hint="default"/>
      </w:rPr>
    </w:lvl>
    <w:lvl w:ilvl="8" w:tplc="04070005" w:tentative="1">
      <w:start w:val="1"/>
      <w:numFmt w:val="bullet"/>
      <w:lvlText w:val=""/>
      <w:lvlJc w:val="left"/>
      <w:pPr>
        <w:ind w:left="8040" w:hanging="360"/>
      </w:pPr>
      <w:rPr>
        <w:rFonts w:ascii="Wingdings" w:hAnsi="Wingdings" w:hint="default"/>
      </w:rPr>
    </w:lvl>
  </w:abstractNum>
  <w:abstractNum w:abstractNumId="2" w15:restartNumberingAfterBreak="0">
    <w:nsid w:val="5C365A3E"/>
    <w:multiLevelType w:val="hybridMultilevel"/>
    <w:tmpl w:val="5D40DC0E"/>
    <w:lvl w:ilvl="0" w:tplc="83B2D00E">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2DC38FE"/>
    <w:multiLevelType w:val="hybridMultilevel"/>
    <w:tmpl w:val="9F6C765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51B5A03"/>
    <w:multiLevelType w:val="hybridMultilevel"/>
    <w:tmpl w:val="6A30452E"/>
    <w:lvl w:ilvl="0" w:tplc="B194076E">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BCC0CF2"/>
    <w:multiLevelType w:val="hybridMultilevel"/>
    <w:tmpl w:val="30D4C44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28871687">
    <w:abstractNumId w:val="3"/>
  </w:num>
  <w:num w:numId="2" w16cid:durableId="1973945381">
    <w:abstractNumId w:val="5"/>
  </w:num>
  <w:num w:numId="3" w16cid:durableId="148987082">
    <w:abstractNumId w:val="0"/>
  </w:num>
  <w:num w:numId="4" w16cid:durableId="1298755550">
    <w:abstractNumId w:val="4"/>
  </w:num>
  <w:num w:numId="5" w16cid:durableId="2044018496">
    <w:abstractNumId w:val="2"/>
  </w:num>
  <w:num w:numId="6" w16cid:durableId="149175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354"/>
    <w:rsid w:val="00032BE4"/>
    <w:rsid w:val="000364CD"/>
    <w:rsid w:val="000A6AF6"/>
    <w:rsid w:val="000F45F9"/>
    <w:rsid w:val="001375E4"/>
    <w:rsid w:val="0015503C"/>
    <w:rsid w:val="001A6F9F"/>
    <w:rsid w:val="001D3602"/>
    <w:rsid w:val="002E64CF"/>
    <w:rsid w:val="003442D4"/>
    <w:rsid w:val="00381354"/>
    <w:rsid w:val="003E3281"/>
    <w:rsid w:val="00692EEA"/>
    <w:rsid w:val="00693F86"/>
    <w:rsid w:val="007A2DE4"/>
    <w:rsid w:val="008015BD"/>
    <w:rsid w:val="008141E1"/>
    <w:rsid w:val="00940FB0"/>
    <w:rsid w:val="00A37432"/>
    <w:rsid w:val="00B113E4"/>
    <w:rsid w:val="00B21C4F"/>
    <w:rsid w:val="00B36602"/>
    <w:rsid w:val="00B6222C"/>
    <w:rsid w:val="00BC2869"/>
    <w:rsid w:val="00C15324"/>
    <w:rsid w:val="00D82D20"/>
    <w:rsid w:val="00DB4726"/>
    <w:rsid w:val="00DC3DBB"/>
    <w:rsid w:val="00E96C1C"/>
    <w:rsid w:val="00EC2CFC"/>
    <w:rsid w:val="00F045D4"/>
    <w:rsid w:val="00F106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55011"/>
  <w15:chartTrackingRefBased/>
  <w15:docId w15:val="{0714A45C-0020-4CC9-AF8A-EA9F317E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1354"/>
    <w:pPr>
      <w:suppressAutoHyphens/>
    </w:pPr>
    <w:rPr>
      <w:rFonts w:ascii="Humnst777 Lt BT" w:eastAsia="Cambria" w:hAnsi="Humnst777 Lt BT" w:cs="Humnst777 Lt BT"/>
      <w:sz w:val="22"/>
      <w:szCs w:val="24"/>
      <w:lang w:eastAsia="zh-CN"/>
    </w:rPr>
  </w:style>
  <w:style w:type="paragraph" w:styleId="berschrift1">
    <w:name w:val="heading 1"/>
    <w:basedOn w:val="Standard"/>
    <w:next w:val="Standard"/>
    <w:link w:val="berschrift1Zchn"/>
    <w:uiPriority w:val="9"/>
    <w:qFormat/>
    <w:rsid w:val="00B21C4F"/>
    <w:pPr>
      <w:keepNext/>
      <w:keepLines/>
      <w:spacing w:before="240"/>
      <w:outlineLvl w:val="0"/>
    </w:pPr>
    <w:rPr>
      <w:rFonts w:ascii="CorbeauCon Pro Bd" w:eastAsiaTheme="majorEastAsia" w:hAnsi="CorbeauCon Pro Bd" w:cstheme="majorBidi"/>
      <w:color w:val="96C11F"/>
      <w:sz w:val="26"/>
      <w:szCs w:val="32"/>
    </w:rPr>
  </w:style>
  <w:style w:type="paragraph" w:styleId="berschrift2">
    <w:name w:val="heading 2"/>
    <w:basedOn w:val="Standard"/>
    <w:next w:val="Standard"/>
    <w:link w:val="berschrift2Zchn"/>
    <w:uiPriority w:val="9"/>
    <w:unhideWhenUsed/>
    <w:qFormat/>
    <w:rsid w:val="00B21C4F"/>
    <w:pPr>
      <w:keepNext/>
      <w:keepLines/>
      <w:spacing w:before="40"/>
      <w:outlineLvl w:val="1"/>
    </w:pPr>
    <w:rPr>
      <w:rFonts w:ascii="CorbeauCon Pro Bd" w:eastAsiaTheme="majorEastAsia" w:hAnsi="CorbeauCon Pro Bd" w:cstheme="majorBidi"/>
      <w:color w:val="AB9578"/>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21C4F"/>
    <w:pPr>
      <w:tabs>
        <w:tab w:val="center" w:pos="4536"/>
        <w:tab w:val="right" w:pos="9072"/>
      </w:tabs>
    </w:pPr>
    <w:rPr>
      <w:color w:val="AB9578"/>
    </w:rPr>
  </w:style>
  <w:style w:type="character" w:customStyle="1" w:styleId="KopfzeileZchn">
    <w:name w:val="Kopfzeile Zchn"/>
    <w:basedOn w:val="Absatz-Standardschriftart"/>
    <w:link w:val="Kopfzeile"/>
    <w:uiPriority w:val="99"/>
    <w:rsid w:val="00B21C4F"/>
    <w:rPr>
      <w:rFonts w:ascii="CorbeauCon Pro Lt" w:hAnsi="CorbeauCon Pro Lt"/>
      <w:color w:val="AB9578"/>
      <w:sz w:val="22"/>
      <w:szCs w:val="22"/>
      <w:lang w:eastAsia="en-US"/>
    </w:rPr>
  </w:style>
  <w:style w:type="paragraph" w:styleId="Fuzeile">
    <w:name w:val="footer"/>
    <w:basedOn w:val="Standard"/>
    <w:link w:val="FuzeileZchn"/>
    <w:unhideWhenUsed/>
    <w:rsid w:val="00B21C4F"/>
    <w:pPr>
      <w:tabs>
        <w:tab w:val="center" w:pos="4536"/>
        <w:tab w:val="right" w:pos="9072"/>
      </w:tabs>
    </w:pPr>
    <w:rPr>
      <w:color w:val="AB9578"/>
    </w:rPr>
  </w:style>
  <w:style w:type="character" w:customStyle="1" w:styleId="FuzeileZchn">
    <w:name w:val="Fußzeile Zchn"/>
    <w:basedOn w:val="Absatz-Standardschriftart"/>
    <w:link w:val="Fuzeile"/>
    <w:uiPriority w:val="99"/>
    <w:rsid w:val="00B21C4F"/>
    <w:rPr>
      <w:rFonts w:ascii="CorbeauCon Pro Lt" w:hAnsi="CorbeauCon Pro Lt"/>
      <w:color w:val="AB9578"/>
      <w:sz w:val="22"/>
      <w:szCs w:val="22"/>
      <w:lang w:eastAsia="en-US"/>
    </w:rPr>
  </w:style>
  <w:style w:type="paragraph" w:styleId="Listenabsatz">
    <w:name w:val="List Paragraph"/>
    <w:basedOn w:val="Standard"/>
    <w:uiPriority w:val="34"/>
    <w:qFormat/>
    <w:rsid w:val="000F45F9"/>
    <w:pPr>
      <w:ind w:left="720"/>
      <w:contextualSpacing/>
    </w:pPr>
  </w:style>
  <w:style w:type="character" w:customStyle="1" w:styleId="berschrift1Zchn">
    <w:name w:val="Überschrift 1 Zchn"/>
    <w:basedOn w:val="Absatz-Standardschriftart"/>
    <w:link w:val="berschrift1"/>
    <w:uiPriority w:val="9"/>
    <w:rsid w:val="00B21C4F"/>
    <w:rPr>
      <w:rFonts w:ascii="CorbeauCon Pro Bd" w:eastAsiaTheme="majorEastAsia" w:hAnsi="CorbeauCon Pro Bd" w:cstheme="majorBidi"/>
      <w:color w:val="96C11F"/>
      <w:sz w:val="26"/>
      <w:szCs w:val="32"/>
      <w:lang w:eastAsia="en-US"/>
    </w:rPr>
  </w:style>
  <w:style w:type="character" w:customStyle="1" w:styleId="berschrift2Zchn">
    <w:name w:val="Überschrift 2 Zchn"/>
    <w:basedOn w:val="Absatz-Standardschriftart"/>
    <w:link w:val="berschrift2"/>
    <w:uiPriority w:val="9"/>
    <w:rsid w:val="00B21C4F"/>
    <w:rPr>
      <w:rFonts w:ascii="CorbeauCon Pro Bd" w:eastAsiaTheme="majorEastAsia" w:hAnsi="CorbeauCon Pro Bd" w:cstheme="majorBidi"/>
      <w:color w:val="AB9578"/>
      <w:sz w:val="24"/>
      <w:szCs w:val="26"/>
      <w:lang w:eastAsia="en-US"/>
    </w:rPr>
  </w:style>
  <w:style w:type="paragraph" w:styleId="Titel">
    <w:name w:val="Title"/>
    <w:basedOn w:val="Standard"/>
    <w:next w:val="Standard"/>
    <w:link w:val="TitelZchn"/>
    <w:uiPriority w:val="10"/>
    <w:qFormat/>
    <w:rsid w:val="00B21C4F"/>
    <w:pPr>
      <w:contextualSpacing/>
    </w:pPr>
    <w:rPr>
      <w:rFonts w:ascii="CorbeauCon Pro Bd" w:eastAsiaTheme="majorEastAsia" w:hAnsi="CorbeauCon Pro Bd" w:cstheme="majorBidi"/>
      <w:color w:val="294754"/>
      <w:spacing w:val="-10"/>
      <w:kern w:val="28"/>
      <w:sz w:val="48"/>
      <w:szCs w:val="56"/>
    </w:rPr>
  </w:style>
  <w:style w:type="character" w:customStyle="1" w:styleId="TitelZchn">
    <w:name w:val="Titel Zchn"/>
    <w:basedOn w:val="Absatz-Standardschriftart"/>
    <w:link w:val="Titel"/>
    <w:uiPriority w:val="10"/>
    <w:rsid w:val="00B21C4F"/>
    <w:rPr>
      <w:rFonts w:ascii="CorbeauCon Pro Bd" w:eastAsiaTheme="majorEastAsia" w:hAnsi="CorbeauCon Pro Bd" w:cstheme="majorBidi"/>
      <w:color w:val="294754"/>
      <w:spacing w:val="-10"/>
      <w:kern w:val="28"/>
      <w:sz w:val="48"/>
      <w:szCs w:val="56"/>
      <w:lang w:eastAsia="en-US"/>
    </w:rPr>
  </w:style>
  <w:style w:type="paragraph" w:styleId="Untertitel">
    <w:name w:val="Subtitle"/>
    <w:basedOn w:val="Standard"/>
    <w:next w:val="Standard"/>
    <w:link w:val="UntertitelZchn"/>
    <w:uiPriority w:val="11"/>
    <w:qFormat/>
    <w:rsid w:val="00B21C4F"/>
    <w:pPr>
      <w:numPr>
        <w:ilvl w:val="1"/>
      </w:numPr>
    </w:pPr>
    <w:rPr>
      <w:rFonts w:eastAsiaTheme="minorEastAsia" w:cstheme="minorBidi"/>
      <w:color w:val="5A5A5A" w:themeColor="text1" w:themeTint="A5"/>
      <w:spacing w:val="15"/>
    </w:rPr>
  </w:style>
  <w:style w:type="character" w:customStyle="1" w:styleId="UntertitelZchn">
    <w:name w:val="Untertitel Zchn"/>
    <w:basedOn w:val="Absatz-Standardschriftart"/>
    <w:link w:val="Untertitel"/>
    <w:uiPriority w:val="11"/>
    <w:rsid w:val="00B21C4F"/>
    <w:rPr>
      <w:rFonts w:ascii="CorbeauCon Pro Lt" w:eastAsiaTheme="minorEastAsia" w:hAnsi="CorbeauCon Pro Lt" w:cstheme="minorBidi"/>
      <w:color w:val="5A5A5A" w:themeColor="text1" w:themeTint="A5"/>
      <w:spacing w:val="15"/>
      <w:sz w:val="22"/>
      <w:szCs w:val="22"/>
      <w:lang w:eastAsia="en-US"/>
    </w:rPr>
  </w:style>
  <w:style w:type="character" w:styleId="IntensiveHervorhebung">
    <w:name w:val="Intense Emphasis"/>
    <w:basedOn w:val="Absatz-Standardschriftart"/>
    <w:uiPriority w:val="21"/>
    <w:qFormat/>
    <w:rsid w:val="00B21C4F"/>
    <w:rPr>
      <w:i/>
      <w:iCs/>
      <w:color w:val="AB9578"/>
    </w:rPr>
  </w:style>
  <w:style w:type="character" w:styleId="Fett">
    <w:name w:val="Strong"/>
    <w:basedOn w:val="Absatz-Standardschriftart"/>
    <w:uiPriority w:val="22"/>
    <w:qFormat/>
    <w:rsid w:val="00B21C4F"/>
    <w:rPr>
      <w:rFonts w:ascii="CorbeauCon Pro Bd" w:hAnsi="CorbeauCon Pro Bd"/>
      <w:b w:val="0"/>
      <w:bCs/>
    </w:rPr>
  </w:style>
  <w:style w:type="paragraph" w:styleId="Zitat">
    <w:name w:val="Quote"/>
    <w:basedOn w:val="Standard"/>
    <w:next w:val="Standard"/>
    <w:link w:val="ZitatZchn"/>
    <w:uiPriority w:val="29"/>
    <w:qFormat/>
    <w:rsid w:val="00B21C4F"/>
    <w:pPr>
      <w:spacing w:before="200"/>
      <w:ind w:left="864" w:right="864"/>
      <w:jc w:val="center"/>
    </w:pPr>
    <w:rPr>
      <w:iCs/>
      <w:color w:val="404040" w:themeColor="text1" w:themeTint="BF"/>
    </w:rPr>
  </w:style>
  <w:style w:type="character" w:customStyle="1" w:styleId="ZitatZchn">
    <w:name w:val="Zitat Zchn"/>
    <w:basedOn w:val="Absatz-Standardschriftart"/>
    <w:link w:val="Zitat"/>
    <w:uiPriority w:val="29"/>
    <w:rsid w:val="00B21C4F"/>
    <w:rPr>
      <w:rFonts w:ascii="CorbeauCon Pro Lt" w:hAnsi="CorbeauCon Pro Lt"/>
      <w:iCs/>
      <w:color w:val="404040" w:themeColor="text1" w:themeTint="BF"/>
      <w:sz w:val="22"/>
      <w:szCs w:val="22"/>
      <w:lang w:eastAsia="en-US"/>
    </w:rPr>
  </w:style>
  <w:style w:type="paragraph" w:styleId="IntensivesZitat">
    <w:name w:val="Intense Quote"/>
    <w:basedOn w:val="Standard"/>
    <w:next w:val="Standard"/>
    <w:link w:val="IntensivesZitatZchn"/>
    <w:uiPriority w:val="30"/>
    <w:qFormat/>
    <w:rsid w:val="00B21C4F"/>
    <w:pPr>
      <w:pBdr>
        <w:top w:val="single" w:sz="4" w:space="10" w:color="5B9BD5" w:themeColor="accent1"/>
        <w:bottom w:val="single" w:sz="4" w:space="10" w:color="5B9BD5" w:themeColor="accent1"/>
      </w:pBdr>
      <w:spacing w:before="360" w:after="360"/>
      <w:ind w:left="864" w:right="864"/>
      <w:jc w:val="center"/>
    </w:pPr>
    <w:rPr>
      <w:iCs/>
      <w:color w:val="96C11F"/>
    </w:rPr>
  </w:style>
  <w:style w:type="character" w:customStyle="1" w:styleId="IntensivesZitatZchn">
    <w:name w:val="Intensives Zitat Zchn"/>
    <w:basedOn w:val="Absatz-Standardschriftart"/>
    <w:link w:val="IntensivesZitat"/>
    <w:uiPriority w:val="30"/>
    <w:rsid w:val="00B21C4F"/>
    <w:rPr>
      <w:rFonts w:ascii="CorbeauCon Pro Lt" w:hAnsi="CorbeauCon Pro Lt"/>
      <w:iCs/>
      <w:color w:val="96C11F"/>
      <w:sz w:val="22"/>
      <w:szCs w:val="22"/>
      <w:lang w:eastAsia="en-US"/>
    </w:rPr>
  </w:style>
  <w:style w:type="character" w:styleId="SchwacherVerweis">
    <w:name w:val="Subtle Reference"/>
    <w:basedOn w:val="Absatz-Standardschriftart"/>
    <w:uiPriority w:val="31"/>
    <w:qFormat/>
    <w:rsid w:val="00B21C4F"/>
    <w:rPr>
      <w:smallCaps/>
      <w:color w:val="5A5A5A" w:themeColor="text1" w:themeTint="A5"/>
    </w:rPr>
  </w:style>
  <w:style w:type="character" w:styleId="Buchtitel">
    <w:name w:val="Book Title"/>
    <w:basedOn w:val="Absatz-Standardschriftart"/>
    <w:uiPriority w:val="33"/>
    <w:qFormat/>
    <w:rsid w:val="00B21C4F"/>
    <w:rPr>
      <w:b/>
      <w:bCs/>
      <w:i/>
      <w:iCs/>
      <w:spacing w:val="5"/>
    </w:rPr>
  </w:style>
  <w:style w:type="character" w:styleId="Hyperlink">
    <w:name w:val="Hyperlink"/>
    <w:rsid w:val="003813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W:\Kommunikation_Marketing\oeffentlich\Dokumentvorlagen\Wordvorlage_Brief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Wordvorlage_Briefe.dotx</Template>
  <TotalTime>0</TotalTime>
  <Pages>3</Pages>
  <Words>541</Words>
  <Characters>3410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Höfelmeyer Waagen GmbH</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Schütte, Anne-Katrin</dc:creator>
  <cp:keywords/>
  <dc:description/>
  <cp:lastModifiedBy>Schütte, Anne-Katrin</cp:lastModifiedBy>
  <cp:revision>2</cp:revision>
  <cp:lastPrinted>2026-05-20T11:33:00Z</cp:lastPrinted>
  <dcterms:created xsi:type="dcterms:W3CDTF">2026-07-01T10:27:00Z</dcterms:created>
  <dcterms:modified xsi:type="dcterms:W3CDTF">2026-07-01T10:27:00Z</dcterms:modified>
</cp:coreProperties>
</file>